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Pr>
        <w:drawing>
          <wp:inline distB="0" distT="0" distL="0" distR="0">
            <wp:extent cx="2110105" cy="468630"/>
            <wp:effectExtent b="0" l="0" r="0" t="0"/>
            <wp:docPr descr="Shape&#10;&#10;Description automatically generated with medium confidence" id="2" name="image1.png"/>
            <a:graphic>
              <a:graphicData uri="http://schemas.openxmlformats.org/drawingml/2006/picture">
                <pic:pic>
                  <pic:nvPicPr>
                    <pic:cNvPr descr="Shape&#10;&#10;Description automatically generated with medium confidence" id="0" name="image1.png"/>
                    <pic:cNvPicPr preferRelativeResize="0"/>
                  </pic:nvPicPr>
                  <pic:blipFill>
                    <a:blip r:embed="rId7"/>
                    <a:srcRect b="0" l="0" r="0" t="0"/>
                    <a:stretch>
                      <a:fillRect/>
                    </a:stretch>
                  </pic:blipFill>
                  <pic:spPr>
                    <a:xfrm>
                      <a:off x="0" y="0"/>
                      <a:ext cx="2110105" cy="4686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Calibri" w:cs="Calibri" w:eastAsia="Calibri" w:hAnsi="Calibri"/>
          <w:b w:val="1"/>
          <w:color w:val="000000"/>
          <w:sz w:val="28"/>
          <w:szCs w:val="28"/>
          <w:rtl w:val="0"/>
        </w:rPr>
        <w:t xml:space="preserve">Contemplative Outreach (CO) of Indianapolis</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Calibri" w:cs="Calibri" w:eastAsia="Calibri" w:hAnsi="Calibri"/>
          <w:b w:val="1"/>
          <w:color w:val="000000"/>
          <w:sz w:val="28"/>
          <w:szCs w:val="28"/>
          <w:rtl w:val="0"/>
        </w:rPr>
        <w:t xml:space="preserve">A Five-Day Centering Prayer Retreat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Calibri" w:cs="Calibri" w:eastAsia="Calibri" w:hAnsi="Calibri"/>
          <w:b w:val="1"/>
          <w:i w:val="1"/>
          <w:color w:val="000000"/>
          <w:sz w:val="28"/>
          <w:szCs w:val="28"/>
          <w:u w:val="single"/>
          <w:rtl w:val="0"/>
        </w:rPr>
        <w:t xml:space="preserve">THEME: The Divine Symphony</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retreat is an opportunity to deepen your practice of Centering Prayer in community, silence, and in solitude with the theme of the Divine Symphony.</w:t>
      </w:r>
    </w:p>
    <w:p w:rsidR="00000000" w:rsidDel="00000000" w:rsidP="00000000" w:rsidRDefault="00000000" w:rsidRPr="00000000" w14:paraId="00000008">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9">
      <w:pPr>
        <w:rPr>
          <w:color w:val="222222"/>
          <w:sz w:val="28"/>
          <w:szCs w:val="28"/>
        </w:rPr>
      </w:pPr>
      <w:r w:rsidDel="00000000" w:rsidR="00000000" w:rsidRPr="00000000">
        <w:rPr>
          <w:color w:val="222222"/>
          <w:sz w:val="28"/>
          <w:szCs w:val="28"/>
          <w:rtl w:val="0"/>
        </w:rPr>
        <w:t xml:space="preserve">When we listen to a beautiful symphony we are often swept up in its embrace.  God desires to bring us into his divine symphony of love and beckons us to live all our life—our work, our prayer, our family life, and our engagement with nature—in harmony with this Love. </w:t>
      </w:r>
    </w:p>
    <w:p w:rsidR="00000000" w:rsidDel="00000000" w:rsidP="00000000" w:rsidRDefault="00000000" w:rsidRPr="00000000" w14:paraId="0000000A">
      <w:pPr>
        <w:rPr>
          <w:color w:val="222222"/>
          <w:sz w:val="28"/>
          <w:szCs w:val="28"/>
        </w:rPr>
      </w:pPr>
      <w:r w:rsidDel="00000000" w:rsidR="00000000" w:rsidRPr="00000000">
        <w:rPr>
          <w:rtl w:val="0"/>
        </w:rPr>
      </w:r>
    </w:p>
    <w:p w:rsidR="00000000" w:rsidDel="00000000" w:rsidP="00000000" w:rsidRDefault="00000000" w:rsidRPr="00000000" w14:paraId="0000000B">
      <w:pPr>
        <w:rPr>
          <w:color w:val="222222"/>
          <w:sz w:val="28"/>
          <w:szCs w:val="28"/>
        </w:rPr>
      </w:pPr>
      <w:r w:rsidDel="00000000" w:rsidR="00000000" w:rsidRPr="00000000">
        <w:rPr>
          <w:color w:val="222222"/>
          <w:sz w:val="28"/>
          <w:szCs w:val="28"/>
          <w:rtl w:val="0"/>
        </w:rPr>
        <w:t xml:space="preserve">This retreat explores God’s divine symphony of love through encountering silence, contemplative prayer, walking in nature, and viewing themed Spiritual Journey videos of Thomas Keating. Each of us is a part of the divine symphony where God is engaging us in mystical union and encouraging us to live into our own specific destiny of love.</w:t>
      </w:r>
    </w:p>
    <w:p w:rsidR="00000000" w:rsidDel="00000000" w:rsidP="00000000" w:rsidRDefault="00000000" w:rsidRPr="00000000" w14:paraId="0000000C">
      <w:pPr>
        <w:rPr>
          <w:color w:val="222222"/>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Calibri" w:cs="Calibri" w:eastAsia="Calibri" w:hAnsi="Calibri"/>
          <w:b w:val="1"/>
          <w:color w:val="000000"/>
          <w:sz w:val="28"/>
          <w:szCs w:val="28"/>
          <w:rtl w:val="0"/>
        </w:rPr>
        <w:t xml:space="preserve">Retreat Begins: </w:t>
      </w:r>
      <w:r w:rsidDel="00000000" w:rsidR="00000000" w:rsidRPr="00000000">
        <w:rPr>
          <w:rFonts w:ascii="Calibri" w:cs="Calibri" w:eastAsia="Calibri" w:hAnsi="Calibri"/>
          <w:i w:val="1"/>
          <w:color w:val="000000"/>
          <w:sz w:val="28"/>
          <w:szCs w:val="28"/>
          <w:rtl w:val="0"/>
        </w:rPr>
        <w:t xml:space="preserve">Wednesday, October 18, 2023, Arrival 11:00 – 12:00 Noon</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Calibri" w:cs="Calibri" w:eastAsia="Calibri" w:hAnsi="Calibri"/>
          <w:b w:val="1"/>
          <w:color w:val="000000"/>
          <w:sz w:val="28"/>
          <w:szCs w:val="28"/>
          <w:rtl w:val="0"/>
        </w:rPr>
        <w:t xml:space="preserve">Retreat Ends: </w:t>
      </w:r>
      <w:r w:rsidDel="00000000" w:rsidR="00000000" w:rsidRPr="00000000">
        <w:rPr>
          <w:rFonts w:ascii="Calibri" w:cs="Calibri" w:eastAsia="Calibri" w:hAnsi="Calibri"/>
          <w:i w:val="1"/>
          <w:color w:val="000000"/>
          <w:sz w:val="28"/>
          <w:szCs w:val="28"/>
          <w:rtl w:val="0"/>
        </w:rPr>
        <w:t xml:space="preserve">Sunday, October 22, 2023, 1 pm After Lunch</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Calibri" w:cs="Calibri" w:eastAsia="Calibri" w:hAnsi="Calibri"/>
          <w:b w:val="1"/>
          <w:i w:val="1"/>
          <w:color w:val="000000"/>
          <w:sz w:val="28"/>
          <w:szCs w:val="28"/>
          <w:rtl w:val="0"/>
        </w:rPr>
        <w:t xml:space="preserve">Retreat Fee: </w:t>
      </w:r>
      <w:r w:rsidDel="00000000" w:rsidR="00000000" w:rsidRPr="00000000">
        <w:rPr>
          <w:rFonts w:ascii="Calibri" w:cs="Calibri" w:eastAsia="Calibri" w:hAnsi="Calibri"/>
          <w:b w:val="1"/>
          <w:color w:val="000000"/>
          <w:sz w:val="28"/>
          <w:szCs w:val="28"/>
          <w:rtl w:val="0"/>
        </w:rPr>
        <w:t xml:space="preserve">$550 - </w:t>
      </w:r>
      <w:r w:rsidDel="00000000" w:rsidR="00000000" w:rsidRPr="00000000">
        <w:rPr>
          <w:rFonts w:ascii="Calibri" w:cs="Calibri" w:eastAsia="Calibri" w:hAnsi="Calibri"/>
          <w:i w:val="1"/>
          <w:color w:val="000000"/>
          <w:sz w:val="28"/>
          <w:szCs w:val="28"/>
          <w:rtl w:val="0"/>
        </w:rPr>
        <w:t xml:space="preserve">Fee Includes room, meals, materials, and program.</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Calibri" w:cs="Calibri" w:eastAsia="Calibri" w:hAnsi="Calibri"/>
          <w:i w:val="1"/>
          <w:color w:val="000000"/>
          <w:sz w:val="28"/>
          <w:szCs w:val="28"/>
          <w:rtl w:val="0"/>
        </w:rPr>
        <w:t xml:space="preserve">(Scholarships available upon request)</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Calibri" w:cs="Calibri" w:eastAsia="Calibri" w:hAnsi="Calibri"/>
          <w:b w:val="1"/>
          <w:color w:val="000000"/>
          <w:sz w:val="28"/>
          <w:szCs w:val="28"/>
          <w:rtl w:val="0"/>
        </w:rPr>
        <w:t xml:space="preserve">Retreat Location:</w:t>
      </w:r>
      <w:r w:rsidDel="00000000" w:rsidR="00000000" w:rsidRPr="00000000">
        <w:rPr>
          <w:rFonts w:ascii="Calibri" w:cs="Calibri" w:eastAsia="Calibri" w:hAnsi="Calibri"/>
          <w:i w:val="1"/>
          <w:color w:val="000000"/>
          <w:sz w:val="28"/>
          <w:szCs w:val="28"/>
          <w:rtl w:val="0"/>
        </w:rPr>
        <w:t xml:space="preserve"> 1402 Southern Ave. Beech Grove, Indiana 46107-1160</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Calibri" w:cs="Calibri" w:eastAsia="Calibri" w:hAnsi="Calibri"/>
          <w:i w:val="1"/>
          <w:color w:val="000000"/>
          <w:sz w:val="28"/>
          <w:szCs w:val="28"/>
          <w:rtl w:val="0"/>
        </w:rPr>
        <w:t xml:space="preserve">317-788-7581. </w:t>
      </w:r>
      <w:r w:rsidDel="00000000" w:rsidR="00000000" w:rsidRPr="00000000">
        <w:rPr>
          <w:rFonts w:ascii="Calibri" w:cs="Calibri" w:eastAsia="Calibri" w:hAnsi="Calibri"/>
          <w:color w:val="000000"/>
          <w:sz w:val="28"/>
          <w:szCs w:val="28"/>
          <w:u w:val="single"/>
          <w:rtl w:val="0"/>
        </w:rPr>
        <w:t xml:space="preserve">The Benedict Inn and Retreat Center</w:t>
      </w:r>
      <w:r w:rsidDel="00000000" w:rsidR="00000000" w:rsidRPr="00000000">
        <w:rPr>
          <w:rFonts w:ascii="Calibri" w:cs="Calibri" w:eastAsia="Calibri" w:hAnsi="Calibri"/>
          <w:color w:val="000000"/>
          <w:sz w:val="28"/>
          <w:szCs w:val="28"/>
          <w:rtl w:val="0"/>
        </w:rPr>
        <w:t xml:space="preserve"> offers numerous quiet areas, beautiful prayerful gardens, walking paths and a labyrinth in which to experience solitude, silence, prayer, and nature. </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b w:val="1"/>
          <w:sz w:val="28"/>
          <w:szCs w:val="28"/>
          <w:rtl w:val="0"/>
        </w:rPr>
        <w:t xml:space="preserve">Planning Team: </w:t>
      </w:r>
      <w:r w:rsidDel="00000000" w:rsidR="00000000" w:rsidRPr="00000000">
        <w:rPr>
          <w:sz w:val="28"/>
          <w:szCs w:val="28"/>
          <w:rtl w:val="0"/>
        </w:rPr>
        <w:t xml:space="preserve">Linda Farley will be the retreat facilitator. Linda is an experienced retreat facilitator. Soul companioning will be available with Marilyn Webb, Mary Beth Riner, and Don Nicholas.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Fonts w:ascii="Calibri" w:cs="Calibri" w:eastAsia="Calibri" w:hAnsi="Calibri"/>
          <w:b w:val="1"/>
          <w:i w:val="1"/>
          <w:color w:val="000000"/>
          <w:sz w:val="28"/>
          <w:szCs w:val="28"/>
          <w:rtl w:val="0"/>
        </w:rPr>
        <w:t xml:space="preserve">Retreat Questions</w:t>
      </w:r>
      <w:r w:rsidDel="00000000" w:rsidR="00000000" w:rsidRPr="00000000">
        <w:rPr>
          <w:rFonts w:ascii="Calibri" w:cs="Calibri" w:eastAsia="Calibri" w:hAnsi="Calibri"/>
          <w:i w:val="1"/>
          <w:color w:val="000000"/>
          <w:sz w:val="28"/>
          <w:szCs w:val="28"/>
          <w:rtl w:val="0"/>
        </w:rPr>
        <w:t xml:space="preserve">, contact Don Nicholas at 765-744-3540 or dnichola@bsu.edu</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Registration Form</w:t>
      </w:r>
    </w:p>
    <w:p w:rsidR="00000000" w:rsidDel="00000000" w:rsidP="00000000" w:rsidRDefault="00000000" w:rsidRPr="00000000" w14:paraId="0000001C">
      <w:pPr>
        <w:jc w:val="center"/>
        <w:rPr>
          <w:rFonts w:ascii="Calibri" w:cs="Calibri" w:eastAsia="Calibri" w:hAnsi="Calibri"/>
          <w:b w:val="1"/>
          <w:color w:val="000000"/>
          <w:sz w:val="28"/>
          <w:szCs w:val="28"/>
          <w:u w:val="single"/>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Non-refundable $100 deposit due with registration</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Calibri" w:cs="Calibri" w:eastAsia="Calibri" w:hAnsi="Calibri"/>
          <w:b w:val="1"/>
          <w:i w:val="1"/>
          <w:color w:val="000000"/>
          <w:sz w:val="28"/>
          <w:szCs w:val="28"/>
          <w:rtl w:val="0"/>
        </w:rPr>
        <w:t xml:space="preserve">Full payment due by 10/1/23</w:t>
      </w:r>
      <w:r w:rsidDel="00000000" w:rsidR="00000000" w:rsidRPr="00000000">
        <w:rPr>
          <w:rtl w:val="0"/>
        </w:rPr>
      </w:r>
    </w:p>
    <w:p w:rsidR="00000000" w:rsidDel="00000000" w:rsidP="00000000" w:rsidRDefault="00000000" w:rsidRPr="00000000" w14:paraId="00000020">
      <w:pPr>
        <w:spacing w:after="200" w:lineRule="auto"/>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1">
      <w:pPr>
        <w:spacing w:after="20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Name:_____________________________________________________________</w:t>
      </w:r>
    </w:p>
    <w:p w:rsidR="00000000" w:rsidDel="00000000" w:rsidP="00000000" w:rsidRDefault="00000000" w:rsidRPr="00000000" w14:paraId="00000022">
      <w:pPr>
        <w:spacing w:after="20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3">
      <w:pPr>
        <w:spacing w:after="20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Address:____________________________________________________________</w:t>
      </w:r>
    </w:p>
    <w:p w:rsidR="00000000" w:rsidDel="00000000" w:rsidP="00000000" w:rsidRDefault="00000000" w:rsidRPr="00000000" w14:paraId="00000024">
      <w:pPr>
        <w:spacing w:after="20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5">
      <w:pPr>
        <w:spacing w:after="20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City:____________________________State:____________Zip:_______________</w:t>
      </w:r>
    </w:p>
    <w:p w:rsidR="00000000" w:rsidDel="00000000" w:rsidP="00000000" w:rsidRDefault="00000000" w:rsidRPr="00000000" w14:paraId="00000026">
      <w:pPr>
        <w:spacing w:after="20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7">
      <w:pPr>
        <w:spacing w:after="20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Phone:_____________________________________________________________</w:t>
      </w:r>
    </w:p>
    <w:p w:rsidR="00000000" w:rsidDel="00000000" w:rsidP="00000000" w:rsidRDefault="00000000" w:rsidRPr="00000000" w14:paraId="00000028">
      <w:pPr>
        <w:spacing w:after="20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rPr>
      </w:pPr>
      <w:r w:rsidDel="00000000" w:rsidR="00000000" w:rsidRPr="00000000">
        <w:rPr>
          <w:rFonts w:ascii="Calibri" w:cs="Calibri" w:eastAsia="Calibri" w:hAnsi="Calibri"/>
          <w:color w:val="000000"/>
          <w:sz w:val="28"/>
          <w:szCs w:val="28"/>
          <w:rtl w:val="0"/>
        </w:rPr>
        <w:t xml:space="preserve">Email:______________________________________________________________</w:t>
      </w:r>
      <w:r w:rsidDel="00000000" w:rsidR="00000000" w:rsidRPr="00000000">
        <w:rPr>
          <w:rtl w:val="0"/>
        </w:rPr>
      </w:r>
    </w:p>
    <w:p w:rsidR="00000000" w:rsidDel="00000000" w:rsidP="00000000" w:rsidRDefault="00000000" w:rsidRPr="00000000" w14:paraId="0000002A">
      <w:pPr>
        <w:spacing w:after="20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B">
      <w:pPr>
        <w:spacing w:after="200" w:lineRule="auto"/>
        <w:rPr>
          <w:rFonts w:ascii="Times New Roman" w:cs="Times New Roman" w:eastAsia="Times New Roman" w:hAnsi="Times New Roman"/>
        </w:rPr>
      </w:pPr>
      <w:r w:rsidDel="00000000" w:rsidR="00000000" w:rsidRPr="00000000">
        <w:rPr>
          <w:rFonts w:ascii="Calibri" w:cs="Calibri" w:eastAsia="Calibri" w:hAnsi="Calibri"/>
          <w:color w:val="000000"/>
          <w:sz w:val="28"/>
          <w:szCs w:val="28"/>
          <w:rtl w:val="0"/>
        </w:rPr>
        <w:t xml:space="preserve">Special Needs: ___________________________________________________________________</w:t>
      </w:r>
      <w:r w:rsidDel="00000000" w:rsidR="00000000" w:rsidRPr="00000000">
        <w:rPr>
          <w:rtl w:val="0"/>
        </w:rPr>
      </w:r>
    </w:p>
    <w:p w:rsidR="00000000" w:rsidDel="00000000" w:rsidP="00000000" w:rsidRDefault="00000000" w:rsidRPr="00000000" w14:paraId="0000002C">
      <w:pPr>
        <w:spacing w:after="200" w:lineRule="auto"/>
        <w:rPr>
          <w:rFonts w:ascii="Times New Roman" w:cs="Times New Roman" w:eastAsia="Times New Roman" w:hAnsi="Times New Roman"/>
        </w:rPr>
      </w:pPr>
      <w:r w:rsidDel="00000000" w:rsidR="00000000" w:rsidRPr="00000000">
        <w:rPr>
          <w:rFonts w:ascii="Calibri" w:cs="Calibri" w:eastAsia="Calibri" w:hAnsi="Calibri"/>
          <w:color w:val="000000"/>
          <w:sz w:val="28"/>
          <w:szCs w:val="28"/>
          <w:rtl w:val="0"/>
        </w:rPr>
        <w:t xml:space="preserve">___________________________________________________________________</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Calibri" w:cs="Calibri" w:eastAsia="Calibri" w:hAnsi="Calibri"/>
          <w:color w:val="000000"/>
          <w:sz w:val="28"/>
          <w:szCs w:val="28"/>
          <w:rtl w:val="0"/>
        </w:rPr>
        <w:tab/>
      </w:r>
      <w:r w:rsidDel="00000000" w:rsidR="00000000" w:rsidRPr="00000000">
        <w:rPr>
          <w:rtl w:val="0"/>
        </w:rPr>
      </w:r>
    </w:p>
    <w:p w:rsidR="00000000" w:rsidDel="00000000" w:rsidP="00000000" w:rsidRDefault="00000000" w:rsidRPr="00000000" w14:paraId="0000002E">
      <w:pPr>
        <w:spacing w:after="200" w:lineRule="auto"/>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F">
      <w:pPr>
        <w:spacing w:after="200" w:lineRule="auto"/>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0">
      <w:pPr>
        <w:spacing w:after="200" w:lineRule="auto"/>
        <w:jc w:val="center"/>
        <w:rPr>
          <w:rFonts w:ascii="Calibri" w:cs="Calibri" w:eastAsia="Calibri" w:hAnsi="Calibri"/>
          <w:i w:val="1"/>
          <w:color w:val="000000"/>
          <w:sz w:val="28"/>
          <w:szCs w:val="28"/>
          <w:u w:val="single"/>
        </w:rPr>
      </w:pPr>
      <w:r w:rsidDel="00000000" w:rsidR="00000000" w:rsidRPr="00000000">
        <w:rPr>
          <w:rFonts w:ascii="Calibri" w:cs="Calibri" w:eastAsia="Calibri" w:hAnsi="Calibri"/>
          <w:color w:val="000000"/>
          <w:sz w:val="28"/>
          <w:szCs w:val="28"/>
          <w:rtl w:val="0"/>
        </w:rPr>
        <w:t xml:space="preserve">Please make check payable to </w:t>
      </w:r>
      <w:r w:rsidDel="00000000" w:rsidR="00000000" w:rsidRPr="00000000">
        <w:rPr>
          <w:rFonts w:ascii="Calibri" w:cs="Calibri" w:eastAsia="Calibri" w:hAnsi="Calibri"/>
          <w:i w:val="1"/>
          <w:color w:val="000000"/>
          <w:sz w:val="28"/>
          <w:szCs w:val="28"/>
          <w:u w:val="single"/>
          <w:rtl w:val="0"/>
        </w:rPr>
        <w:t xml:space="preserve">Contemplative Outreach of </w:t>
      </w:r>
    </w:p>
    <w:p w:rsidR="00000000" w:rsidDel="00000000" w:rsidP="00000000" w:rsidRDefault="00000000" w:rsidRPr="00000000" w14:paraId="00000031">
      <w:pPr>
        <w:spacing w:after="200" w:lineRule="auto"/>
        <w:jc w:val="center"/>
        <w:rPr>
          <w:rFonts w:ascii="Times New Roman" w:cs="Times New Roman" w:eastAsia="Times New Roman" w:hAnsi="Times New Roman"/>
        </w:rPr>
      </w:pPr>
      <w:r w:rsidDel="00000000" w:rsidR="00000000" w:rsidRPr="00000000">
        <w:rPr>
          <w:rFonts w:ascii="Calibri" w:cs="Calibri" w:eastAsia="Calibri" w:hAnsi="Calibri"/>
          <w:i w:val="1"/>
          <w:color w:val="000000"/>
          <w:sz w:val="28"/>
          <w:szCs w:val="28"/>
          <w:u w:val="single"/>
          <w:rtl w:val="0"/>
        </w:rPr>
        <w:t xml:space="preserve">Indianapolis</w:t>
      </w:r>
      <w:r w:rsidDel="00000000" w:rsidR="00000000" w:rsidRPr="00000000">
        <w:rPr>
          <w:rFonts w:ascii="Calibri" w:cs="Calibri" w:eastAsia="Calibri" w:hAnsi="Calibri"/>
          <w:color w:val="000000"/>
          <w:sz w:val="28"/>
          <w:szCs w:val="28"/>
          <w:rtl w:val="0"/>
        </w:rPr>
        <w:t xml:space="preserve"> and send to:</w:t>
      </w:r>
      <w:r w:rsidDel="00000000" w:rsidR="00000000" w:rsidRPr="00000000">
        <w:rPr>
          <w:rtl w:val="0"/>
        </w:rPr>
      </w:r>
    </w:p>
    <w:p w:rsidR="00000000" w:rsidDel="00000000" w:rsidP="00000000" w:rsidRDefault="00000000" w:rsidRPr="00000000" w14:paraId="00000032">
      <w:pPr>
        <w:spacing w:after="20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ab/>
        <w:tab/>
      </w:r>
    </w:p>
    <w:p w:rsidR="00000000" w:rsidDel="00000000" w:rsidP="00000000" w:rsidRDefault="00000000" w:rsidRPr="00000000" w14:paraId="00000033">
      <w:pPr>
        <w:spacing w:after="200" w:lineRule="auto"/>
        <w:jc w:val="center"/>
        <w:rPr>
          <w:rFonts w:ascii="Times New Roman" w:cs="Times New Roman" w:eastAsia="Times New Roman" w:hAnsi="Times New Roman"/>
        </w:rPr>
      </w:pPr>
      <w:r w:rsidDel="00000000" w:rsidR="00000000" w:rsidRPr="00000000">
        <w:rPr>
          <w:rFonts w:ascii="Calibri" w:cs="Calibri" w:eastAsia="Calibri" w:hAnsi="Calibri"/>
          <w:b w:val="1"/>
          <w:color w:val="000000"/>
          <w:sz w:val="28"/>
          <w:szCs w:val="28"/>
          <w:rtl w:val="0"/>
        </w:rPr>
        <w:t xml:space="preserve">Mary Kendall, 7220 Chesterton Lane, Indianapolis, IN 46237</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D23B8"/>
    <w:pPr>
      <w:spacing w:after="100" w:afterAutospacing="1" w:before="100" w:beforeAutospacing="1"/>
    </w:pPr>
    <w:rPr>
      <w:rFonts w:ascii="Times New Roman" w:cs="Times New Roman" w:eastAsia="Times New Roman" w:hAnsi="Times New Roman"/>
    </w:rPr>
  </w:style>
  <w:style w:type="character" w:styleId="apple-tab-span" w:customStyle="1">
    <w:name w:val="apple-tab-span"/>
    <w:basedOn w:val="DefaultParagraphFont"/>
    <w:rsid w:val="001D23B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vWR/JdqcSxNIBbi3w6QKCvuKw==">CgMxLjA4AHIhMU1LdEVtTFlQbF96em50MEFxdm9rRlZFY2NfQ3RrQUpM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2023-06-21T21:31:00Z</dcterms:created>
  <dc:creator>Microsoft Office User</dc:creator>
</cp:coreProperties>
</file>